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9CD" w:rsidRPr="004249D8" w:rsidRDefault="001F79CD" w:rsidP="001F79CD">
      <w:pPr>
        <w:rPr>
          <w:b/>
        </w:rPr>
      </w:pPr>
      <w:r>
        <w:rPr>
          <w:b/>
          <w:noProof/>
        </w:rPr>
        <w:drawing>
          <wp:anchor distT="0" distB="0" distL="114300" distR="114300" simplePos="0" relativeHeight="251659264" behindDoc="1" locked="1" layoutInCell="1" allowOverlap="1">
            <wp:simplePos x="0" y="0"/>
            <wp:positionH relativeFrom="column">
              <wp:posOffset>0</wp:posOffset>
            </wp:positionH>
            <wp:positionV relativeFrom="page">
              <wp:posOffset>914400</wp:posOffset>
            </wp:positionV>
            <wp:extent cx="1028700" cy="1028700"/>
            <wp:effectExtent l="0" t="0" r="0" b="0"/>
            <wp:wrapTight wrapText="bothSides">
              <wp:wrapPolygon edited="0">
                <wp:start x="0" y="0"/>
                <wp:lineTo x="0" y="21200"/>
                <wp:lineTo x="21200" y="21200"/>
                <wp:lineTo x="212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79CD" w:rsidRPr="004249D8" w:rsidRDefault="001F79CD" w:rsidP="001F79CD">
      <w:pPr>
        <w:rPr>
          <w:b/>
        </w:rPr>
      </w:pPr>
      <w:r w:rsidRPr="004249D8">
        <w:rPr>
          <w:b/>
        </w:rPr>
        <w:t>Judicial Conduct Board</w:t>
      </w:r>
    </w:p>
    <w:p w:rsidR="001F79CD" w:rsidRPr="002E3437" w:rsidRDefault="001F79CD" w:rsidP="001F79CD">
      <w:pPr>
        <w:rPr>
          <w:sz w:val="22"/>
          <w:szCs w:val="22"/>
        </w:rPr>
      </w:pPr>
      <w:smartTag w:uri="urn:schemas-microsoft-com:office:smarttags" w:element="place">
        <w:smartTag w:uri="urn:schemas-microsoft-com:office:smarttags" w:element="PlaceType">
          <w:r w:rsidRPr="002E3437">
            <w:rPr>
              <w:sz w:val="22"/>
              <w:szCs w:val="22"/>
            </w:rPr>
            <w:t>Commonwealth</w:t>
          </w:r>
        </w:smartTag>
        <w:r w:rsidRPr="002E3437">
          <w:rPr>
            <w:sz w:val="22"/>
            <w:szCs w:val="22"/>
          </w:rPr>
          <w:t xml:space="preserve"> of </w:t>
        </w:r>
        <w:smartTag w:uri="urn:schemas-microsoft-com:office:smarttags" w:element="PlaceName">
          <w:r w:rsidRPr="002E3437">
            <w:rPr>
              <w:sz w:val="22"/>
              <w:szCs w:val="22"/>
            </w:rPr>
            <w:t>Pennsylvania</w:t>
          </w:r>
        </w:smartTag>
      </w:smartTag>
    </w:p>
    <w:p w:rsidR="001F79CD" w:rsidRDefault="001F79CD" w:rsidP="001F79CD">
      <w:r>
        <w:t>Robert A. Graci, Chief Counsel</w:t>
      </w:r>
    </w:p>
    <w:p w:rsidR="001F79CD" w:rsidRDefault="001F79CD" w:rsidP="001F79CD">
      <w:r>
        <w:t>717-234-7911</w:t>
      </w:r>
    </w:p>
    <w:p w:rsidR="001F79CD" w:rsidRDefault="001F79CD" w:rsidP="001F79CD">
      <w:pPr>
        <w:jc w:val="center"/>
        <w:rPr>
          <w:rFonts w:ascii="Verdana" w:hAnsi="Verdana"/>
          <w:b/>
          <w:sz w:val="36"/>
          <w:szCs w:val="36"/>
        </w:rPr>
      </w:pPr>
    </w:p>
    <w:p w:rsidR="001F79CD" w:rsidRPr="002B74BA" w:rsidRDefault="001F79CD" w:rsidP="001F79CD">
      <w:pPr>
        <w:jc w:val="center"/>
        <w:rPr>
          <w:rFonts w:ascii="Verdana" w:hAnsi="Verdana"/>
          <w:b/>
          <w:sz w:val="36"/>
          <w:szCs w:val="36"/>
        </w:rPr>
      </w:pPr>
      <w:r w:rsidRPr="002B74BA">
        <w:rPr>
          <w:rFonts w:ascii="Verdana" w:hAnsi="Verdana"/>
          <w:b/>
          <w:sz w:val="36"/>
          <w:szCs w:val="36"/>
        </w:rPr>
        <w:t>Press Release</w:t>
      </w:r>
    </w:p>
    <w:p w:rsidR="001F79CD" w:rsidRDefault="001F79CD" w:rsidP="001F79CD">
      <w:pPr>
        <w:jc w:val="center"/>
        <w:rPr>
          <w:b/>
        </w:rPr>
      </w:pPr>
      <w:r>
        <w:rPr>
          <w:rFonts w:ascii="Verdana" w:hAnsi="Verdana"/>
          <w:b/>
          <w:noProof/>
        </w:rPr>
        <mc:AlternateContent>
          <mc:Choice Requires="wps">
            <w:drawing>
              <wp:anchor distT="0" distB="0" distL="114300" distR="114300" simplePos="0" relativeHeight="251660288" behindDoc="0" locked="0" layoutInCell="1" allowOverlap="1" wp14:anchorId="5B56947A" wp14:editId="238AEAE2">
                <wp:simplePos x="0" y="0"/>
                <wp:positionH relativeFrom="column">
                  <wp:posOffset>0</wp:posOffset>
                </wp:positionH>
                <wp:positionV relativeFrom="paragraph">
                  <wp:posOffset>0</wp:posOffset>
                </wp:positionV>
                <wp:extent cx="5943600" cy="0"/>
                <wp:effectExtent l="9525" t="9525" r="952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oo5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usifZil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"/>
            </w:pict>
          </mc:Fallback>
        </mc:AlternateContent>
      </w:r>
      <w:r w:rsidR="000C4AD5">
        <w:rPr>
          <w:rFonts w:ascii="Verdana" w:hAnsi="Verdana"/>
          <w:b/>
          <w:noProof/>
        </w:rPr>
        <w:t xml:space="preserve">September </w:t>
      </w:r>
      <w:r w:rsidR="00706EC5">
        <w:rPr>
          <w:rFonts w:ascii="Verdana" w:hAnsi="Verdana"/>
          <w:b/>
          <w:noProof/>
        </w:rPr>
        <w:t>20</w:t>
      </w:r>
      <w:r w:rsidRPr="002B74BA">
        <w:rPr>
          <w:rFonts w:ascii="Verdana" w:hAnsi="Verdana"/>
          <w:b/>
          <w:noProof/>
        </w:rPr>
        <w:t>, 201</w:t>
      </w:r>
      <w:r w:rsidR="000C4AD5">
        <w:rPr>
          <w:rFonts w:ascii="Verdana" w:hAnsi="Verdana"/>
          <w:b/>
          <w:noProof/>
        </w:rPr>
        <w:t>3</w:t>
      </w:r>
    </w:p>
    <w:p w:rsidR="001F79CD" w:rsidRPr="001C7B7A" w:rsidRDefault="001F79CD" w:rsidP="001F79CD">
      <w:pPr>
        <w:rPr>
          <w:rFonts w:ascii="Verdana" w:hAnsi="Verdana"/>
          <w:b/>
          <w:sz w:val="22"/>
          <w:szCs w:val="22"/>
        </w:rPr>
      </w:pPr>
      <w:r w:rsidRPr="001C7B7A">
        <w:rPr>
          <w:rFonts w:ascii="Verdana" w:hAnsi="Verdana"/>
          <w:b/>
          <w:sz w:val="22"/>
          <w:szCs w:val="22"/>
        </w:rPr>
        <w:t>TO:</w:t>
      </w:r>
      <w:r w:rsidRPr="001C7B7A">
        <w:rPr>
          <w:rFonts w:ascii="Verdana" w:hAnsi="Verdana"/>
          <w:b/>
          <w:sz w:val="22"/>
          <w:szCs w:val="22"/>
        </w:rPr>
        <w:tab/>
      </w:r>
      <w:r w:rsidRPr="001C7B7A">
        <w:rPr>
          <w:rFonts w:ascii="Verdana" w:hAnsi="Verdana"/>
          <w:b/>
          <w:sz w:val="22"/>
          <w:szCs w:val="22"/>
        </w:rPr>
        <w:tab/>
        <w:t>Press</w:t>
      </w:r>
    </w:p>
    <w:p w:rsidR="001F79CD" w:rsidRPr="001C7B7A" w:rsidRDefault="001F79CD" w:rsidP="001F79CD">
      <w:pPr>
        <w:rPr>
          <w:rFonts w:ascii="Verdana" w:hAnsi="Verdana"/>
          <w:b/>
          <w:sz w:val="22"/>
          <w:szCs w:val="22"/>
        </w:rPr>
      </w:pPr>
    </w:p>
    <w:p w:rsidR="001F79CD" w:rsidRPr="001C7B7A" w:rsidRDefault="001F79CD" w:rsidP="001F79CD">
      <w:pPr>
        <w:rPr>
          <w:rFonts w:ascii="Verdana" w:hAnsi="Verdana"/>
          <w:b/>
          <w:sz w:val="22"/>
          <w:szCs w:val="22"/>
        </w:rPr>
      </w:pPr>
      <w:r w:rsidRPr="001C7B7A">
        <w:rPr>
          <w:rFonts w:ascii="Verdana" w:hAnsi="Verdana"/>
          <w:b/>
          <w:sz w:val="22"/>
          <w:szCs w:val="22"/>
        </w:rPr>
        <w:t>FROM:</w:t>
      </w:r>
      <w:r w:rsidRPr="001C7B7A">
        <w:rPr>
          <w:rFonts w:ascii="Verdana" w:hAnsi="Verdana"/>
          <w:b/>
          <w:sz w:val="22"/>
          <w:szCs w:val="22"/>
        </w:rPr>
        <w:tab/>
      </w:r>
      <w:r>
        <w:rPr>
          <w:rFonts w:ascii="Verdana" w:hAnsi="Verdana"/>
          <w:b/>
          <w:sz w:val="22"/>
          <w:szCs w:val="22"/>
        </w:rPr>
        <w:t>Robert A. Graci</w:t>
      </w:r>
    </w:p>
    <w:p w:rsidR="001F79CD" w:rsidRPr="001C7B7A" w:rsidRDefault="001F79CD" w:rsidP="001F79CD">
      <w:pPr>
        <w:rPr>
          <w:rFonts w:ascii="Verdana" w:hAnsi="Verdana"/>
          <w:b/>
          <w:sz w:val="22"/>
          <w:szCs w:val="22"/>
        </w:rPr>
      </w:pPr>
      <w:r w:rsidRPr="001C7B7A">
        <w:rPr>
          <w:rFonts w:ascii="Verdana" w:hAnsi="Verdana"/>
          <w:b/>
          <w:sz w:val="22"/>
          <w:szCs w:val="22"/>
        </w:rPr>
        <w:tab/>
      </w:r>
      <w:r w:rsidRPr="001C7B7A">
        <w:rPr>
          <w:rFonts w:ascii="Verdana" w:hAnsi="Verdana"/>
          <w:b/>
          <w:sz w:val="22"/>
          <w:szCs w:val="22"/>
        </w:rPr>
        <w:tab/>
        <w:t>Chief Counsel</w:t>
      </w:r>
    </w:p>
    <w:p w:rsidR="001F79CD" w:rsidRPr="001C7B7A" w:rsidRDefault="001F79CD" w:rsidP="001F79CD">
      <w:pPr>
        <w:rPr>
          <w:rFonts w:ascii="Verdana" w:hAnsi="Verdana"/>
          <w:b/>
          <w:sz w:val="22"/>
          <w:szCs w:val="22"/>
        </w:rPr>
      </w:pPr>
    </w:p>
    <w:p w:rsidR="001F79CD" w:rsidRDefault="001F79CD" w:rsidP="001F79CD">
      <w:pPr>
        <w:rPr>
          <w:rFonts w:ascii="Verdana" w:hAnsi="Verdana"/>
          <w:b/>
          <w:sz w:val="22"/>
          <w:szCs w:val="22"/>
        </w:rPr>
      </w:pPr>
      <w:r w:rsidRPr="001C7B7A">
        <w:rPr>
          <w:rFonts w:ascii="Verdana" w:hAnsi="Verdana"/>
          <w:b/>
          <w:sz w:val="22"/>
          <w:szCs w:val="22"/>
        </w:rPr>
        <w:t>SUBJECT:</w:t>
      </w:r>
      <w:r w:rsidRPr="001C7B7A">
        <w:rPr>
          <w:rFonts w:ascii="Verdana" w:hAnsi="Verdana"/>
          <w:b/>
          <w:sz w:val="22"/>
          <w:szCs w:val="22"/>
        </w:rPr>
        <w:tab/>
        <w:t>Appointment of New Member</w:t>
      </w:r>
      <w:r w:rsidR="000C4AD5">
        <w:rPr>
          <w:rFonts w:ascii="Verdana" w:hAnsi="Verdana"/>
          <w:b/>
          <w:sz w:val="22"/>
          <w:szCs w:val="22"/>
        </w:rPr>
        <w:t>s</w:t>
      </w:r>
      <w:r w:rsidRPr="001C7B7A">
        <w:rPr>
          <w:rFonts w:ascii="Verdana" w:hAnsi="Verdana"/>
          <w:b/>
          <w:sz w:val="22"/>
          <w:szCs w:val="22"/>
        </w:rPr>
        <w:t xml:space="preserve"> to the </w:t>
      </w:r>
    </w:p>
    <w:p w:rsidR="001F79CD" w:rsidRPr="001C7B7A" w:rsidRDefault="001F79CD" w:rsidP="001F79CD">
      <w:pPr>
        <w:rPr>
          <w:rFonts w:ascii="Verdana" w:hAnsi="Verdana"/>
          <w:b/>
          <w:sz w:val="22"/>
          <w:szCs w:val="22"/>
        </w:rPr>
      </w:pPr>
      <w:r>
        <w:rPr>
          <w:rFonts w:ascii="Verdana" w:hAnsi="Verdana"/>
          <w:b/>
          <w:sz w:val="22"/>
          <w:szCs w:val="22"/>
        </w:rPr>
        <w:tab/>
      </w:r>
      <w:r>
        <w:rPr>
          <w:rFonts w:ascii="Verdana" w:hAnsi="Verdana"/>
          <w:b/>
          <w:sz w:val="22"/>
          <w:szCs w:val="22"/>
        </w:rPr>
        <w:tab/>
      </w:r>
      <w:r w:rsidRPr="001C7B7A">
        <w:rPr>
          <w:rFonts w:ascii="Verdana" w:hAnsi="Verdana"/>
          <w:b/>
          <w:sz w:val="22"/>
          <w:szCs w:val="22"/>
        </w:rPr>
        <w:t>Pennsylvania Judicial Conduct Board</w:t>
      </w:r>
    </w:p>
    <w:p w:rsidR="001F79CD" w:rsidRDefault="001F79CD" w:rsidP="001F79CD">
      <w:pPr>
        <w:rPr>
          <w:b/>
        </w:rPr>
      </w:pPr>
    </w:p>
    <w:p w:rsidR="00D8391A" w:rsidRDefault="001F79CD" w:rsidP="00D8391A">
      <w:pPr>
        <w:jc w:val="both"/>
        <w:rPr>
          <w:rFonts w:ascii="Verdana" w:hAnsi="Verdana" w:cs="Shruti"/>
          <w:bCs/>
          <w:sz w:val="22"/>
          <w:szCs w:val="22"/>
        </w:rPr>
      </w:pPr>
      <w:r w:rsidRPr="002B74BA">
        <w:rPr>
          <w:rFonts w:ascii="Verdana" w:hAnsi="Verdana" w:cs="Shruti"/>
          <w:sz w:val="22"/>
          <w:szCs w:val="22"/>
        </w:rPr>
        <w:t xml:space="preserve">The Judicial Conduct Board of Pennsylvania </w:t>
      </w:r>
      <w:r w:rsidR="005E0D89">
        <w:rPr>
          <w:rFonts w:ascii="Verdana" w:hAnsi="Verdana" w:cs="Shruti"/>
          <w:sz w:val="22"/>
          <w:szCs w:val="22"/>
        </w:rPr>
        <w:t xml:space="preserve">is pleased to </w:t>
      </w:r>
      <w:r w:rsidRPr="002B74BA">
        <w:rPr>
          <w:rFonts w:ascii="Verdana" w:hAnsi="Verdana" w:cs="Shruti"/>
          <w:sz w:val="22"/>
          <w:szCs w:val="22"/>
        </w:rPr>
        <w:t>announce th</w:t>
      </w:r>
      <w:r>
        <w:rPr>
          <w:rFonts w:ascii="Verdana" w:hAnsi="Verdana" w:cs="Shruti"/>
          <w:sz w:val="22"/>
          <w:szCs w:val="22"/>
        </w:rPr>
        <w:t xml:space="preserve">at </w:t>
      </w:r>
      <w:r w:rsidR="001F281E">
        <w:rPr>
          <w:rFonts w:ascii="Verdana" w:hAnsi="Verdana" w:cs="Shruti"/>
          <w:sz w:val="22"/>
          <w:szCs w:val="22"/>
        </w:rPr>
        <w:t xml:space="preserve">on September 3, 2013, </w:t>
      </w:r>
      <w:r w:rsidR="00201533">
        <w:rPr>
          <w:rFonts w:ascii="Verdana" w:hAnsi="Verdana" w:cs="Shruti"/>
          <w:sz w:val="22"/>
          <w:szCs w:val="22"/>
        </w:rPr>
        <w:t>Governor</w:t>
      </w:r>
      <w:r w:rsidR="005E0D89">
        <w:rPr>
          <w:rFonts w:ascii="Verdana" w:hAnsi="Verdana" w:cs="Shruti"/>
          <w:sz w:val="22"/>
          <w:szCs w:val="22"/>
        </w:rPr>
        <w:t xml:space="preserve"> Tom </w:t>
      </w:r>
      <w:r w:rsidR="00201533">
        <w:rPr>
          <w:rFonts w:ascii="Verdana" w:hAnsi="Verdana" w:cs="Shruti"/>
          <w:sz w:val="22"/>
          <w:szCs w:val="22"/>
        </w:rPr>
        <w:t xml:space="preserve">Corbett appointed </w:t>
      </w:r>
      <w:r w:rsidR="00D8391A" w:rsidRPr="00D8391A">
        <w:rPr>
          <w:rFonts w:ascii="Verdana" w:hAnsi="Verdana" w:cs="Shruti"/>
          <w:bCs/>
          <w:sz w:val="22"/>
          <w:szCs w:val="22"/>
        </w:rPr>
        <w:t>Kenneth E. Lawrence, Jr.</w:t>
      </w:r>
      <w:r w:rsidR="00D8391A" w:rsidRPr="00D8391A">
        <w:rPr>
          <w:rFonts w:ascii="Verdana" w:hAnsi="Verdana" w:cs="Shruti"/>
          <w:b/>
          <w:bCs/>
          <w:sz w:val="22"/>
          <w:szCs w:val="22"/>
        </w:rPr>
        <w:t xml:space="preserve"> </w:t>
      </w:r>
      <w:r w:rsidR="00D8391A" w:rsidRPr="00D8391A">
        <w:rPr>
          <w:rFonts w:ascii="Verdana" w:hAnsi="Verdana" w:cs="Shruti"/>
          <w:bCs/>
          <w:sz w:val="22"/>
          <w:szCs w:val="22"/>
        </w:rPr>
        <w:t>and Thomas M. Tigue</w:t>
      </w:r>
      <w:r w:rsidR="00D8391A">
        <w:rPr>
          <w:rFonts w:ascii="Verdana" w:hAnsi="Verdana" w:cs="Shruti"/>
          <w:bCs/>
          <w:sz w:val="22"/>
          <w:szCs w:val="22"/>
        </w:rPr>
        <w:t xml:space="preserve"> to the Judicial Conduct Board.   Messrs. Lawrence and Tigue will serve as non-lawyer, lay members of the twelve-member Board.  Both are Democrats.</w:t>
      </w:r>
    </w:p>
    <w:p w:rsidR="00D8391A" w:rsidRPr="00D8391A" w:rsidRDefault="00D8391A" w:rsidP="00D8391A">
      <w:pPr>
        <w:jc w:val="both"/>
        <w:rPr>
          <w:rFonts w:ascii="Verdana" w:hAnsi="Verdana" w:cs="Shruti"/>
          <w:sz w:val="22"/>
          <w:szCs w:val="22"/>
        </w:rPr>
      </w:pPr>
    </w:p>
    <w:p w:rsidR="00D8391A" w:rsidRDefault="00D8391A" w:rsidP="00D8391A">
      <w:pPr>
        <w:jc w:val="both"/>
        <w:rPr>
          <w:rFonts w:ascii="Verdana" w:hAnsi="Verdana" w:cs="Shruti"/>
          <w:sz w:val="22"/>
          <w:szCs w:val="22"/>
        </w:rPr>
      </w:pPr>
      <w:r w:rsidRPr="00D8391A">
        <w:rPr>
          <w:rFonts w:ascii="Verdana" w:hAnsi="Verdana" w:cs="Shruti"/>
          <w:sz w:val="22"/>
          <w:szCs w:val="22"/>
        </w:rPr>
        <w:t>Ken Lawrence is the Senior Vice President for Government, Community and Public Affairs for Temple University.</w:t>
      </w:r>
      <w:r>
        <w:rPr>
          <w:rFonts w:ascii="Verdana" w:hAnsi="Verdana" w:cs="Shruti"/>
          <w:sz w:val="22"/>
          <w:szCs w:val="22"/>
        </w:rPr>
        <w:t xml:space="preserve">  </w:t>
      </w:r>
      <w:r w:rsidRPr="00D8391A">
        <w:rPr>
          <w:rFonts w:ascii="Verdana" w:hAnsi="Verdana" w:cs="Shruti"/>
          <w:sz w:val="22"/>
          <w:szCs w:val="22"/>
        </w:rPr>
        <w:t>Prior to joining Temple, Ken was a successful entrepreneur as Founder and President of Public Affairs Strategies where he represented corporate and non-profit organizations</w:t>
      </w:r>
      <w:r>
        <w:rPr>
          <w:rFonts w:ascii="Verdana" w:hAnsi="Verdana" w:cs="Shruti"/>
          <w:sz w:val="22"/>
          <w:szCs w:val="22"/>
        </w:rPr>
        <w:t>.  He</w:t>
      </w:r>
      <w:r w:rsidRPr="00D8391A">
        <w:rPr>
          <w:rFonts w:ascii="Verdana" w:hAnsi="Verdana" w:cs="Shruti"/>
          <w:sz w:val="22"/>
          <w:szCs w:val="22"/>
        </w:rPr>
        <w:t xml:space="preserve"> worked for five years at Merck &amp; Company, Inc. handling public, community, and media relations, and served as Public Policy Representative for the Greater Philadelphia Chamber of Commerce.</w:t>
      </w:r>
    </w:p>
    <w:p w:rsidR="00D8391A" w:rsidRPr="00D8391A" w:rsidRDefault="00D8391A" w:rsidP="00D8391A">
      <w:pPr>
        <w:jc w:val="both"/>
        <w:rPr>
          <w:rFonts w:ascii="Verdana" w:hAnsi="Verdana" w:cs="Shruti"/>
          <w:sz w:val="22"/>
          <w:szCs w:val="22"/>
        </w:rPr>
      </w:pPr>
    </w:p>
    <w:p w:rsidR="00D8391A" w:rsidRDefault="00D8391A" w:rsidP="00D8391A">
      <w:pPr>
        <w:jc w:val="both"/>
        <w:rPr>
          <w:rFonts w:ascii="Verdana" w:hAnsi="Verdana" w:cs="Shruti"/>
          <w:sz w:val="22"/>
          <w:szCs w:val="22"/>
        </w:rPr>
      </w:pPr>
      <w:r w:rsidRPr="00D8391A">
        <w:rPr>
          <w:rFonts w:ascii="Verdana" w:hAnsi="Verdana" w:cs="Shruti"/>
          <w:sz w:val="22"/>
          <w:szCs w:val="22"/>
        </w:rPr>
        <w:t>Ken is a graduate of Temple University with a degree in Political Science</w:t>
      </w:r>
      <w:r>
        <w:rPr>
          <w:rFonts w:ascii="Verdana" w:hAnsi="Verdana" w:cs="Shruti"/>
          <w:sz w:val="22"/>
          <w:szCs w:val="22"/>
        </w:rPr>
        <w:t>.  He</w:t>
      </w:r>
      <w:r w:rsidRPr="00D8391A">
        <w:rPr>
          <w:rFonts w:ascii="Verdana" w:hAnsi="Verdana" w:cs="Shruti"/>
          <w:sz w:val="22"/>
          <w:szCs w:val="22"/>
        </w:rPr>
        <w:t xml:space="preserve"> has a Master's degree of Governmental Administration from the Fels Center of Government at the University of Pennsylvania. </w:t>
      </w:r>
      <w:r>
        <w:rPr>
          <w:rFonts w:ascii="Verdana" w:hAnsi="Verdana" w:cs="Shruti"/>
          <w:sz w:val="22"/>
          <w:szCs w:val="22"/>
        </w:rPr>
        <w:t xml:space="preserve"> </w:t>
      </w:r>
      <w:r w:rsidRPr="00D8391A">
        <w:rPr>
          <w:rFonts w:ascii="Verdana" w:hAnsi="Verdana" w:cs="Shruti"/>
          <w:sz w:val="22"/>
          <w:szCs w:val="22"/>
        </w:rPr>
        <w:t>He is involved with a wide variety of civic organizations, including</w:t>
      </w:r>
      <w:r w:rsidR="00AB645B">
        <w:rPr>
          <w:rFonts w:ascii="Verdana" w:hAnsi="Verdana" w:cs="Shruti"/>
          <w:sz w:val="22"/>
          <w:szCs w:val="22"/>
        </w:rPr>
        <w:t xml:space="preserve">: Avenue of the Arts, Inc., Big Brothers Big Sisters of Southeastern PA, the Committee of Seventy, </w:t>
      </w:r>
      <w:r w:rsidR="00AB645B" w:rsidRPr="00AB645B">
        <w:rPr>
          <w:rFonts w:ascii="Verdana" w:hAnsi="Verdana" w:cs="Arial"/>
          <w:bCs/>
          <w:sz w:val="22"/>
          <w:szCs w:val="22"/>
          <w:lang w:val="en"/>
        </w:rPr>
        <w:t>Philadelphia Industrial Development Corporation</w:t>
      </w:r>
      <w:r w:rsidR="00AB645B" w:rsidRPr="00AB645B">
        <w:rPr>
          <w:rFonts w:ascii="Verdana" w:hAnsi="Verdana" w:cs="Arial"/>
          <w:sz w:val="22"/>
          <w:szCs w:val="22"/>
          <w:lang w:val="en"/>
        </w:rPr>
        <w:t xml:space="preserve"> (</w:t>
      </w:r>
      <w:r w:rsidR="00AB645B" w:rsidRPr="00AB645B">
        <w:rPr>
          <w:rFonts w:ascii="Verdana" w:hAnsi="Verdana" w:cs="Arial"/>
          <w:bCs/>
          <w:sz w:val="22"/>
          <w:szCs w:val="22"/>
          <w:lang w:val="en"/>
        </w:rPr>
        <w:t>PIDC</w:t>
      </w:r>
      <w:r w:rsidR="00AB645B" w:rsidRPr="00AB645B">
        <w:rPr>
          <w:rFonts w:ascii="Verdana" w:hAnsi="Verdana" w:cs="Arial"/>
          <w:sz w:val="22"/>
          <w:szCs w:val="22"/>
          <w:lang w:val="en"/>
        </w:rPr>
        <w:t>)</w:t>
      </w:r>
      <w:r w:rsidR="00AB645B">
        <w:rPr>
          <w:rFonts w:ascii="Verdana" w:hAnsi="Verdana" w:cs="Arial"/>
          <w:sz w:val="22"/>
          <w:szCs w:val="22"/>
          <w:lang w:val="en"/>
        </w:rPr>
        <w:t>, SEPTA and</w:t>
      </w:r>
      <w:r w:rsidRPr="00D8391A">
        <w:rPr>
          <w:rFonts w:ascii="Verdana" w:hAnsi="Verdana" w:cs="Shruti"/>
          <w:sz w:val="22"/>
          <w:szCs w:val="22"/>
        </w:rPr>
        <w:t xml:space="preserve"> the Valley Forge Convention and Visitors Bureau</w:t>
      </w:r>
      <w:r w:rsidR="00AB645B">
        <w:rPr>
          <w:rFonts w:ascii="Verdana" w:hAnsi="Verdana" w:cs="Shruti"/>
          <w:sz w:val="22"/>
          <w:szCs w:val="22"/>
        </w:rPr>
        <w:t xml:space="preserve">.  </w:t>
      </w:r>
      <w:r w:rsidRPr="00D8391A">
        <w:rPr>
          <w:rFonts w:ascii="Verdana" w:hAnsi="Verdana" w:cs="Shruti"/>
          <w:sz w:val="22"/>
          <w:szCs w:val="22"/>
        </w:rPr>
        <w:t>He resides with his wife and their two sons in Plymouth Meeting, P</w:t>
      </w:r>
      <w:r>
        <w:rPr>
          <w:rFonts w:ascii="Verdana" w:hAnsi="Verdana" w:cs="Shruti"/>
          <w:sz w:val="22"/>
          <w:szCs w:val="22"/>
        </w:rPr>
        <w:t>ennsylvania</w:t>
      </w:r>
      <w:r w:rsidRPr="00D8391A">
        <w:rPr>
          <w:rFonts w:ascii="Verdana" w:hAnsi="Verdana" w:cs="Shruti"/>
          <w:sz w:val="22"/>
          <w:szCs w:val="22"/>
        </w:rPr>
        <w:t>.</w:t>
      </w:r>
    </w:p>
    <w:p w:rsidR="00D8391A" w:rsidRPr="00D8391A" w:rsidRDefault="00D8391A" w:rsidP="00D8391A">
      <w:pPr>
        <w:jc w:val="both"/>
        <w:rPr>
          <w:rFonts w:ascii="Verdana" w:hAnsi="Verdana" w:cs="Shruti"/>
          <w:sz w:val="22"/>
          <w:szCs w:val="22"/>
        </w:rPr>
      </w:pPr>
      <w:r w:rsidRPr="00D8391A">
        <w:rPr>
          <w:rFonts w:ascii="Verdana" w:hAnsi="Verdana" w:cs="Shruti"/>
          <w:sz w:val="22"/>
          <w:szCs w:val="22"/>
        </w:rPr>
        <w:t> </w:t>
      </w:r>
    </w:p>
    <w:p w:rsidR="00D8391A" w:rsidRPr="00D8391A" w:rsidRDefault="00D8391A" w:rsidP="00D8391A">
      <w:pPr>
        <w:jc w:val="both"/>
        <w:rPr>
          <w:rFonts w:ascii="Verdana" w:hAnsi="Verdana" w:cs="Shruti"/>
          <w:sz w:val="22"/>
          <w:szCs w:val="22"/>
        </w:rPr>
      </w:pPr>
      <w:r w:rsidRPr="00D8391A">
        <w:rPr>
          <w:rFonts w:ascii="Verdana" w:hAnsi="Verdana" w:cs="Shruti"/>
          <w:sz w:val="22"/>
          <w:szCs w:val="22"/>
        </w:rPr>
        <w:t>Tom Tigue is a former member of the Pennsylvania House of Representatives. He represented the 118</w:t>
      </w:r>
      <w:r w:rsidRPr="00D8391A">
        <w:rPr>
          <w:rFonts w:ascii="Verdana" w:hAnsi="Verdana" w:cs="Shruti"/>
          <w:sz w:val="22"/>
          <w:szCs w:val="22"/>
          <w:vertAlign w:val="superscript"/>
        </w:rPr>
        <w:t>th</w:t>
      </w:r>
      <w:r w:rsidRPr="00D8391A">
        <w:rPr>
          <w:rFonts w:ascii="Verdana" w:hAnsi="Verdana" w:cs="Shruti"/>
          <w:sz w:val="22"/>
          <w:szCs w:val="22"/>
        </w:rPr>
        <w:t xml:space="preserve"> district from 1981 until his retirement in 2006 and served as Democratic chair of the House Veterans Affairs and Emergency Preparedness Committee.</w:t>
      </w:r>
    </w:p>
    <w:p w:rsidR="00D8391A" w:rsidRPr="00D8391A" w:rsidRDefault="00D8391A" w:rsidP="00D8391A">
      <w:pPr>
        <w:jc w:val="both"/>
        <w:rPr>
          <w:rFonts w:ascii="Verdana" w:hAnsi="Verdana" w:cs="Shruti"/>
          <w:sz w:val="22"/>
          <w:szCs w:val="22"/>
        </w:rPr>
      </w:pPr>
      <w:r w:rsidRPr="00D8391A">
        <w:rPr>
          <w:rFonts w:ascii="Verdana" w:hAnsi="Verdana" w:cs="Shruti"/>
          <w:sz w:val="22"/>
          <w:szCs w:val="22"/>
        </w:rPr>
        <w:t> </w:t>
      </w:r>
    </w:p>
    <w:p w:rsidR="001F281E" w:rsidRDefault="00D8391A" w:rsidP="00D8391A">
      <w:pPr>
        <w:jc w:val="both"/>
        <w:rPr>
          <w:rFonts w:ascii="Verdana" w:hAnsi="Verdana" w:cs="Shruti"/>
          <w:sz w:val="22"/>
          <w:szCs w:val="22"/>
        </w:rPr>
      </w:pPr>
      <w:r w:rsidRPr="00D8391A">
        <w:rPr>
          <w:rFonts w:ascii="Verdana" w:hAnsi="Verdana" w:cs="Shruti"/>
          <w:sz w:val="22"/>
          <w:szCs w:val="22"/>
        </w:rPr>
        <w:t>He is a 1964 graduate of St. John's High School</w:t>
      </w:r>
      <w:r w:rsidR="000C4AD5">
        <w:rPr>
          <w:rFonts w:ascii="Verdana" w:hAnsi="Verdana" w:cs="Shruti"/>
          <w:sz w:val="22"/>
          <w:szCs w:val="22"/>
        </w:rPr>
        <w:t xml:space="preserve">, </w:t>
      </w:r>
      <w:r w:rsidRPr="00D8391A">
        <w:rPr>
          <w:rFonts w:ascii="Verdana" w:hAnsi="Verdana" w:cs="Shruti"/>
          <w:sz w:val="22"/>
          <w:szCs w:val="22"/>
        </w:rPr>
        <w:t>earned a degree in government from King's College in Wilkes-Barre, Pennsylvania in 1968</w:t>
      </w:r>
      <w:r w:rsidR="000C4AD5">
        <w:rPr>
          <w:rFonts w:ascii="Verdana" w:hAnsi="Verdana" w:cs="Shruti"/>
          <w:sz w:val="22"/>
          <w:szCs w:val="22"/>
        </w:rPr>
        <w:t>,</w:t>
      </w:r>
      <w:r>
        <w:rPr>
          <w:rFonts w:ascii="Verdana" w:hAnsi="Verdana" w:cs="Shruti"/>
          <w:sz w:val="22"/>
          <w:szCs w:val="22"/>
        </w:rPr>
        <w:t xml:space="preserve"> and</w:t>
      </w:r>
      <w:r w:rsidRPr="00D8391A">
        <w:rPr>
          <w:rFonts w:ascii="Verdana" w:hAnsi="Verdana" w:cs="Shruti"/>
          <w:sz w:val="22"/>
          <w:szCs w:val="22"/>
        </w:rPr>
        <w:t xml:space="preserve"> has pursued graduate studies at Marywood University. </w:t>
      </w:r>
      <w:r>
        <w:rPr>
          <w:rFonts w:ascii="Verdana" w:hAnsi="Verdana" w:cs="Shruti"/>
          <w:sz w:val="22"/>
          <w:szCs w:val="22"/>
        </w:rPr>
        <w:t>Tom</w:t>
      </w:r>
      <w:r w:rsidRPr="00D8391A">
        <w:rPr>
          <w:rFonts w:ascii="Verdana" w:hAnsi="Verdana" w:cs="Shruti"/>
          <w:sz w:val="22"/>
          <w:szCs w:val="22"/>
        </w:rPr>
        <w:t xml:space="preserve"> </w:t>
      </w:r>
      <w:r w:rsidR="0056550C">
        <w:rPr>
          <w:rFonts w:ascii="Verdana" w:hAnsi="Verdana" w:cs="Shruti"/>
          <w:sz w:val="22"/>
          <w:szCs w:val="22"/>
        </w:rPr>
        <w:t xml:space="preserve">retired </w:t>
      </w:r>
      <w:r w:rsidR="00706EC5">
        <w:rPr>
          <w:rFonts w:ascii="Verdana" w:hAnsi="Verdana" w:cs="Shruti"/>
          <w:sz w:val="22"/>
          <w:szCs w:val="22"/>
        </w:rPr>
        <w:t>from</w:t>
      </w:r>
      <w:r w:rsidR="009747F9">
        <w:rPr>
          <w:rFonts w:ascii="Verdana" w:hAnsi="Verdana" w:cs="Shruti"/>
          <w:sz w:val="22"/>
          <w:szCs w:val="22"/>
        </w:rPr>
        <w:t xml:space="preserve"> the </w:t>
      </w:r>
      <w:r w:rsidRPr="00D8391A">
        <w:rPr>
          <w:rFonts w:ascii="Verdana" w:hAnsi="Verdana" w:cs="Shruti"/>
          <w:sz w:val="22"/>
          <w:szCs w:val="22"/>
        </w:rPr>
        <w:t>U.S. Marine Corps</w:t>
      </w:r>
      <w:r w:rsidR="00706EC5">
        <w:rPr>
          <w:rFonts w:ascii="Verdana" w:hAnsi="Verdana" w:cs="Shruti"/>
          <w:sz w:val="22"/>
          <w:szCs w:val="22"/>
        </w:rPr>
        <w:t xml:space="preserve"> </w:t>
      </w:r>
      <w:r w:rsidR="00706EC5">
        <w:rPr>
          <w:rFonts w:ascii="Verdana" w:hAnsi="Verdana" w:cs="Shruti"/>
          <w:sz w:val="22"/>
          <w:szCs w:val="22"/>
        </w:rPr>
        <w:t>as a colonel</w:t>
      </w:r>
      <w:r w:rsidRPr="00D8391A">
        <w:rPr>
          <w:rFonts w:ascii="Verdana" w:hAnsi="Verdana" w:cs="Shruti"/>
          <w:sz w:val="22"/>
          <w:szCs w:val="22"/>
        </w:rPr>
        <w:t xml:space="preserve"> </w:t>
      </w:r>
      <w:r w:rsidR="009747F9">
        <w:rPr>
          <w:rFonts w:ascii="Verdana" w:hAnsi="Verdana" w:cs="Shruti"/>
          <w:sz w:val="22"/>
          <w:szCs w:val="22"/>
        </w:rPr>
        <w:t>a</w:t>
      </w:r>
      <w:r w:rsidRPr="00D8391A">
        <w:rPr>
          <w:rFonts w:ascii="Verdana" w:hAnsi="Verdana" w:cs="Shruti"/>
          <w:sz w:val="22"/>
          <w:szCs w:val="22"/>
        </w:rPr>
        <w:t>f</w:t>
      </w:r>
      <w:r w:rsidR="009747F9">
        <w:rPr>
          <w:rFonts w:ascii="Verdana" w:hAnsi="Verdana" w:cs="Shruti"/>
          <w:sz w:val="22"/>
          <w:szCs w:val="22"/>
        </w:rPr>
        <w:t>ter having served m</w:t>
      </w:r>
      <w:r w:rsidR="009747F9" w:rsidRPr="00D8391A">
        <w:rPr>
          <w:rFonts w:ascii="Verdana" w:hAnsi="Verdana" w:cs="Shruti"/>
          <w:sz w:val="22"/>
          <w:szCs w:val="22"/>
        </w:rPr>
        <w:t>o</w:t>
      </w:r>
      <w:r w:rsidR="009747F9">
        <w:rPr>
          <w:rFonts w:ascii="Verdana" w:hAnsi="Verdana" w:cs="Shruti"/>
          <w:sz w:val="22"/>
          <w:szCs w:val="22"/>
        </w:rPr>
        <w:t xml:space="preserve">re than </w:t>
      </w:r>
      <w:r w:rsidRPr="00D8391A">
        <w:rPr>
          <w:rFonts w:ascii="Verdana" w:hAnsi="Verdana" w:cs="Shruti"/>
          <w:sz w:val="22"/>
          <w:szCs w:val="22"/>
        </w:rPr>
        <w:t xml:space="preserve">27 years and earned the Silver Star in </w:t>
      </w:r>
      <w:r w:rsidRPr="00D8391A">
        <w:rPr>
          <w:rFonts w:ascii="Verdana" w:hAnsi="Verdana" w:cs="Shruti"/>
          <w:sz w:val="22"/>
          <w:szCs w:val="22"/>
        </w:rPr>
        <w:lastRenderedPageBreak/>
        <w:t>the Vietnam War. He was a Legislative Fellow at East Stroudsburg University and a member of the Pittston Area School Board.</w:t>
      </w:r>
      <w:r w:rsidR="00AB645B">
        <w:rPr>
          <w:rFonts w:ascii="Verdana" w:hAnsi="Verdana" w:cs="Shruti"/>
          <w:sz w:val="22"/>
          <w:szCs w:val="22"/>
        </w:rPr>
        <w:t xml:space="preserve">  </w:t>
      </w:r>
      <w:r w:rsidRPr="00D8391A">
        <w:rPr>
          <w:rFonts w:ascii="Verdana" w:hAnsi="Verdana" w:cs="Shruti"/>
          <w:sz w:val="22"/>
          <w:szCs w:val="22"/>
        </w:rPr>
        <w:t>T</w:t>
      </w:r>
      <w:r>
        <w:rPr>
          <w:rFonts w:ascii="Verdana" w:hAnsi="Verdana" w:cs="Shruti"/>
          <w:sz w:val="22"/>
          <w:szCs w:val="22"/>
        </w:rPr>
        <w:t>om</w:t>
      </w:r>
      <w:r w:rsidRPr="00D8391A">
        <w:rPr>
          <w:rFonts w:ascii="Verdana" w:hAnsi="Verdana" w:cs="Shruti"/>
          <w:sz w:val="22"/>
          <w:szCs w:val="22"/>
        </w:rPr>
        <w:t xml:space="preserve"> resides in </w:t>
      </w:r>
      <w:r w:rsidR="009747F9">
        <w:rPr>
          <w:rFonts w:ascii="Verdana" w:hAnsi="Verdana" w:cs="Shruti"/>
          <w:sz w:val="22"/>
          <w:szCs w:val="22"/>
        </w:rPr>
        <w:t xml:space="preserve">the Borough of Hughestown with his wife and has four children and nine grandchildren. </w:t>
      </w:r>
    </w:p>
    <w:p w:rsidR="001F281E" w:rsidRDefault="001F281E" w:rsidP="00D8391A">
      <w:pPr>
        <w:jc w:val="both"/>
        <w:rPr>
          <w:rFonts w:ascii="Verdana" w:hAnsi="Verdana" w:cs="Shruti"/>
          <w:sz w:val="22"/>
          <w:szCs w:val="22"/>
        </w:rPr>
      </w:pPr>
    </w:p>
    <w:p w:rsidR="001F281E" w:rsidRDefault="001F281E" w:rsidP="00D8391A">
      <w:pPr>
        <w:jc w:val="both"/>
        <w:rPr>
          <w:rFonts w:ascii="Verdana" w:hAnsi="Verdana" w:cs="Shruti"/>
          <w:sz w:val="22"/>
          <w:szCs w:val="22"/>
        </w:rPr>
      </w:pPr>
      <w:r>
        <w:rPr>
          <w:rFonts w:ascii="Verdana" w:hAnsi="Verdana" w:cs="Shruti"/>
          <w:sz w:val="22"/>
          <w:szCs w:val="22"/>
        </w:rPr>
        <w:t>Ken was appointed to fill the unexpired term of Francis Bianconi, a Lackawanna County businessman who passed away in the spring.  Ken’s term runs until August 16, 2014.  At that time, the Governor could appoint him to the balance of a four-year term.  The Constitution prohibits Board members from serving more than four consecutive years.</w:t>
      </w:r>
    </w:p>
    <w:p w:rsidR="001F281E" w:rsidRDefault="001F281E" w:rsidP="00D8391A">
      <w:pPr>
        <w:jc w:val="both"/>
        <w:rPr>
          <w:rFonts w:ascii="Verdana" w:hAnsi="Verdana" w:cs="Shruti"/>
          <w:sz w:val="22"/>
          <w:szCs w:val="22"/>
        </w:rPr>
      </w:pPr>
    </w:p>
    <w:p w:rsidR="001F281E" w:rsidRDefault="001F281E" w:rsidP="00D8391A">
      <w:pPr>
        <w:jc w:val="both"/>
        <w:rPr>
          <w:rFonts w:ascii="Verdana" w:hAnsi="Verdana" w:cs="Shruti"/>
          <w:sz w:val="22"/>
          <w:szCs w:val="22"/>
        </w:rPr>
      </w:pPr>
      <w:r>
        <w:rPr>
          <w:rFonts w:ascii="Verdana" w:hAnsi="Verdana" w:cs="Shruti"/>
          <w:sz w:val="22"/>
          <w:szCs w:val="22"/>
        </w:rPr>
        <w:t>Tom was appointed to a four year term expiring on September 3, 2017.  He was appointed to the vacancy created by the expiration of the term of former Board member C. Eugene McLaughlin, a printing company executive from Montgomery County.</w:t>
      </w:r>
    </w:p>
    <w:p w:rsidR="001F281E" w:rsidRDefault="001F281E" w:rsidP="00D8391A">
      <w:pPr>
        <w:jc w:val="both"/>
        <w:rPr>
          <w:rFonts w:ascii="Verdana" w:hAnsi="Verdana" w:cs="Shruti"/>
          <w:sz w:val="22"/>
          <w:szCs w:val="22"/>
        </w:rPr>
      </w:pPr>
    </w:p>
    <w:p w:rsidR="001F79CD" w:rsidRPr="002B74BA" w:rsidRDefault="001F281E" w:rsidP="00A56F63">
      <w:pPr>
        <w:jc w:val="both"/>
        <w:rPr>
          <w:rFonts w:ascii="Verdana" w:hAnsi="Verdana" w:cs="Shruti"/>
          <w:sz w:val="22"/>
          <w:szCs w:val="22"/>
        </w:rPr>
      </w:pPr>
      <w:r>
        <w:rPr>
          <w:rFonts w:ascii="Verdana" w:hAnsi="Verdana" w:cs="Shruti"/>
          <w:sz w:val="22"/>
          <w:szCs w:val="22"/>
        </w:rPr>
        <w:t xml:space="preserve">The Judicial Conduct Board is a constitutionally created independent board charged with the responsibility of investigating allegations of misconduct by the Commonwealth’s judges.  </w:t>
      </w:r>
      <w:bookmarkStart w:id="0" w:name="_GoBack"/>
      <w:bookmarkEnd w:id="0"/>
      <w:r>
        <w:rPr>
          <w:rFonts w:ascii="Verdana" w:hAnsi="Verdana" w:cs="Shruti"/>
          <w:sz w:val="22"/>
          <w:szCs w:val="22"/>
        </w:rPr>
        <w:t xml:space="preserve">If the Board, by majority vote, decides that there is probable cause to believe that a judge engaged in misconduct, the Board may file a complaint in the Court of Judicial Discipline where </w:t>
      </w:r>
      <w:r w:rsidR="000C4AD5">
        <w:rPr>
          <w:rFonts w:ascii="Verdana" w:hAnsi="Verdana" w:cs="Shruti"/>
          <w:sz w:val="22"/>
          <w:szCs w:val="22"/>
        </w:rPr>
        <w:t>the Board</w:t>
      </w:r>
      <w:r>
        <w:rPr>
          <w:rFonts w:ascii="Verdana" w:hAnsi="Verdana" w:cs="Shruti"/>
          <w:sz w:val="22"/>
          <w:szCs w:val="22"/>
        </w:rPr>
        <w:t xml:space="preserve"> is required to prove the charges</w:t>
      </w:r>
      <w:r w:rsidR="000C4AD5">
        <w:rPr>
          <w:rFonts w:ascii="Verdana" w:hAnsi="Verdana" w:cs="Shruti"/>
          <w:sz w:val="22"/>
          <w:szCs w:val="22"/>
        </w:rPr>
        <w:t xml:space="preserve"> against the judge by clear and convincing evidence.  The Court of Judicial Discipline decides if the Board has sustained its burden of proof and also decides the sanction to be imposed for the misconduct. </w:t>
      </w:r>
      <w:r w:rsidR="001F79CD" w:rsidRPr="002B74BA">
        <w:rPr>
          <w:rFonts w:ascii="Verdana" w:hAnsi="Verdana" w:cs="Shruti"/>
          <w:sz w:val="22"/>
          <w:szCs w:val="22"/>
        </w:rPr>
        <w:t xml:space="preserve">For further information about the Pennsylvania Judicial Conduct Board, </w:t>
      </w:r>
      <w:r w:rsidR="000C4AD5">
        <w:rPr>
          <w:rFonts w:ascii="Verdana" w:hAnsi="Verdana" w:cs="Shruti"/>
          <w:sz w:val="22"/>
          <w:szCs w:val="22"/>
        </w:rPr>
        <w:t>please visit</w:t>
      </w:r>
      <w:r w:rsidR="001F79CD" w:rsidRPr="002B74BA">
        <w:rPr>
          <w:rFonts w:ascii="Verdana" w:hAnsi="Verdana" w:cs="Shruti"/>
          <w:sz w:val="22"/>
          <w:szCs w:val="22"/>
        </w:rPr>
        <w:t xml:space="preserve"> the Board’s Website at </w:t>
      </w:r>
      <w:hyperlink r:id="rId7" w:history="1">
        <w:r w:rsidR="001F79CD" w:rsidRPr="002B74BA">
          <w:rPr>
            <w:rStyle w:val="Hyperlink"/>
            <w:rFonts w:ascii="Verdana" w:hAnsi="Verdana" w:cs="Shruti"/>
            <w:sz w:val="22"/>
            <w:szCs w:val="22"/>
          </w:rPr>
          <w:t>www.jcbpa.org</w:t>
        </w:r>
      </w:hyperlink>
      <w:r w:rsidR="001F79CD" w:rsidRPr="002B74BA">
        <w:rPr>
          <w:rFonts w:ascii="Verdana" w:hAnsi="Verdana" w:cs="Shruti"/>
          <w:sz w:val="22"/>
          <w:szCs w:val="22"/>
        </w:rPr>
        <w:t>.</w:t>
      </w:r>
    </w:p>
    <w:p w:rsidR="001F79CD" w:rsidRPr="002B74BA" w:rsidRDefault="001F79CD" w:rsidP="00A56F63">
      <w:pPr>
        <w:jc w:val="both"/>
        <w:rPr>
          <w:rFonts w:ascii="Verdana" w:hAnsi="Verdana" w:cs="Shruti"/>
          <w:sz w:val="22"/>
          <w:szCs w:val="22"/>
        </w:rPr>
      </w:pPr>
    </w:p>
    <w:p w:rsidR="005E1465" w:rsidRDefault="001F79CD" w:rsidP="00A56F63">
      <w:pPr>
        <w:jc w:val="center"/>
      </w:pPr>
      <w:r w:rsidRPr="002B74BA">
        <w:rPr>
          <w:rFonts w:ascii="Verdana" w:hAnsi="Verdana" w:cs="Shruti"/>
          <w:b/>
          <w:sz w:val="22"/>
          <w:szCs w:val="22"/>
        </w:rPr>
        <w:t>## END ##</w:t>
      </w:r>
    </w:p>
    <w:sectPr w:rsidR="005E14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hruti">
    <w:panose1 w:val="020B0502040204020203"/>
    <w:charset w:val="00"/>
    <w:family w:val="swiss"/>
    <w:pitch w:val="variable"/>
    <w:sig w:usb0="0004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D17FB2"/>
    <w:multiLevelType w:val="multilevel"/>
    <w:tmpl w:val="6C2E8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681535"/>
    <w:multiLevelType w:val="multilevel"/>
    <w:tmpl w:val="A80A0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233862"/>
    <w:multiLevelType w:val="multilevel"/>
    <w:tmpl w:val="A9743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CC104E"/>
    <w:multiLevelType w:val="multilevel"/>
    <w:tmpl w:val="60BA5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9CD"/>
    <w:rsid w:val="00016895"/>
    <w:rsid w:val="000C4AD5"/>
    <w:rsid w:val="001F281E"/>
    <w:rsid w:val="001F79CD"/>
    <w:rsid w:val="00201533"/>
    <w:rsid w:val="002052B1"/>
    <w:rsid w:val="00233ABD"/>
    <w:rsid w:val="002577F4"/>
    <w:rsid w:val="0029714F"/>
    <w:rsid w:val="00304DF9"/>
    <w:rsid w:val="00344FD1"/>
    <w:rsid w:val="004A0021"/>
    <w:rsid w:val="0051560E"/>
    <w:rsid w:val="0056550C"/>
    <w:rsid w:val="005E0D89"/>
    <w:rsid w:val="005E1465"/>
    <w:rsid w:val="005F65C9"/>
    <w:rsid w:val="00706EC5"/>
    <w:rsid w:val="007B003B"/>
    <w:rsid w:val="0094159E"/>
    <w:rsid w:val="009747F9"/>
    <w:rsid w:val="00A313B4"/>
    <w:rsid w:val="00A56F63"/>
    <w:rsid w:val="00A77FF0"/>
    <w:rsid w:val="00AB645B"/>
    <w:rsid w:val="00B25EC7"/>
    <w:rsid w:val="00B44B9B"/>
    <w:rsid w:val="00B841B7"/>
    <w:rsid w:val="00BA6AF9"/>
    <w:rsid w:val="00C322AE"/>
    <w:rsid w:val="00D8391A"/>
    <w:rsid w:val="00EB5D10"/>
    <w:rsid w:val="00FD1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9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79CD"/>
    <w:rPr>
      <w:color w:val="0000FF"/>
      <w:u w:val="single"/>
    </w:rPr>
  </w:style>
  <w:style w:type="paragraph" w:styleId="NormalWeb">
    <w:name w:val="Normal (Web)"/>
    <w:basedOn w:val="Normal"/>
    <w:uiPriority w:val="99"/>
    <w:unhideWhenUsed/>
    <w:rsid w:val="001F79CD"/>
    <w:pPr>
      <w:spacing w:before="100" w:beforeAutospacing="1" w:after="100" w:afterAutospacing="1"/>
    </w:pPr>
    <w:rPr>
      <w:rFonts w:eastAsiaTheme="minorHAnsi"/>
    </w:rPr>
  </w:style>
  <w:style w:type="character" w:styleId="Strong">
    <w:name w:val="Strong"/>
    <w:basedOn w:val="DefaultParagraphFont"/>
    <w:uiPriority w:val="22"/>
    <w:qFormat/>
    <w:rsid w:val="001F79CD"/>
    <w:rPr>
      <w:b/>
      <w:bCs/>
    </w:rPr>
  </w:style>
  <w:style w:type="character" w:styleId="Emphasis">
    <w:name w:val="Emphasis"/>
    <w:basedOn w:val="DefaultParagraphFont"/>
    <w:uiPriority w:val="20"/>
    <w:qFormat/>
    <w:rsid w:val="005E0D89"/>
    <w:rPr>
      <w:i/>
      <w:iCs/>
    </w:rPr>
  </w:style>
  <w:style w:type="character" w:customStyle="1" w:styleId="st1">
    <w:name w:val="st1"/>
    <w:basedOn w:val="DefaultParagraphFont"/>
    <w:rsid w:val="00AB64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9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79CD"/>
    <w:rPr>
      <w:color w:val="0000FF"/>
      <w:u w:val="single"/>
    </w:rPr>
  </w:style>
  <w:style w:type="paragraph" w:styleId="NormalWeb">
    <w:name w:val="Normal (Web)"/>
    <w:basedOn w:val="Normal"/>
    <w:uiPriority w:val="99"/>
    <w:unhideWhenUsed/>
    <w:rsid w:val="001F79CD"/>
    <w:pPr>
      <w:spacing w:before="100" w:beforeAutospacing="1" w:after="100" w:afterAutospacing="1"/>
    </w:pPr>
    <w:rPr>
      <w:rFonts w:eastAsiaTheme="minorHAnsi"/>
    </w:rPr>
  </w:style>
  <w:style w:type="character" w:styleId="Strong">
    <w:name w:val="Strong"/>
    <w:basedOn w:val="DefaultParagraphFont"/>
    <w:uiPriority w:val="22"/>
    <w:qFormat/>
    <w:rsid w:val="001F79CD"/>
    <w:rPr>
      <w:b/>
      <w:bCs/>
    </w:rPr>
  </w:style>
  <w:style w:type="character" w:styleId="Emphasis">
    <w:name w:val="Emphasis"/>
    <w:basedOn w:val="DefaultParagraphFont"/>
    <w:uiPriority w:val="20"/>
    <w:qFormat/>
    <w:rsid w:val="005E0D89"/>
    <w:rPr>
      <w:i/>
      <w:iCs/>
    </w:rPr>
  </w:style>
  <w:style w:type="character" w:customStyle="1" w:styleId="st1">
    <w:name w:val="st1"/>
    <w:basedOn w:val="DefaultParagraphFont"/>
    <w:rsid w:val="00AB6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038002">
      <w:bodyDiv w:val="1"/>
      <w:marLeft w:val="0"/>
      <w:marRight w:val="0"/>
      <w:marTop w:val="0"/>
      <w:marBottom w:val="0"/>
      <w:divBdr>
        <w:top w:val="none" w:sz="0" w:space="0" w:color="auto"/>
        <w:left w:val="none" w:sz="0" w:space="0" w:color="auto"/>
        <w:bottom w:val="none" w:sz="0" w:space="0" w:color="auto"/>
        <w:right w:val="none" w:sz="0" w:space="0" w:color="auto"/>
      </w:divBdr>
    </w:div>
    <w:div w:id="1100491595">
      <w:bodyDiv w:val="1"/>
      <w:marLeft w:val="0"/>
      <w:marRight w:val="0"/>
      <w:marTop w:val="0"/>
      <w:marBottom w:val="0"/>
      <w:divBdr>
        <w:top w:val="none" w:sz="0" w:space="0" w:color="auto"/>
        <w:left w:val="none" w:sz="0" w:space="0" w:color="auto"/>
        <w:bottom w:val="none" w:sz="0" w:space="0" w:color="auto"/>
        <w:right w:val="none" w:sz="0" w:space="0" w:color="auto"/>
      </w:divBdr>
      <w:divsChild>
        <w:div w:id="998575677">
          <w:marLeft w:val="0"/>
          <w:marRight w:val="0"/>
          <w:marTop w:val="0"/>
          <w:marBottom w:val="0"/>
          <w:divBdr>
            <w:top w:val="none" w:sz="0" w:space="0" w:color="auto"/>
            <w:left w:val="none" w:sz="0" w:space="0" w:color="auto"/>
            <w:bottom w:val="none" w:sz="0" w:space="0" w:color="auto"/>
            <w:right w:val="none" w:sz="0" w:space="0" w:color="auto"/>
          </w:divBdr>
          <w:divsChild>
            <w:div w:id="1418790484">
              <w:marLeft w:val="0"/>
              <w:marRight w:val="0"/>
              <w:marTop w:val="0"/>
              <w:marBottom w:val="600"/>
              <w:divBdr>
                <w:top w:val="none" w:sz="0" w:space="0" w:color="auto"/>
                <w:left w:val="none" w:sz="0" w:space="0" w:color="auto"/>
                <w:bottom w:val="none" w:sz="0" w:space="0" w:color="auto"/>
                <w:right w:val="none" w:sz="0" w:space="0" w:color="auto"/>
              </w:divBdr>
              <w:divsChild>
                <w:div w:id="608317796">
                  <w:marLeft w:val="0"/>
                  <w:marRight w:val="0"/>
                  <w:marTop w:val="0"/>
                  <w:marBottom w:val="0"/>
                  <w:divBdr>
                    <w:top w:val="none" w:sz="0" w:space="0" w:color="auto"/>
                    <w:left w:val="none" w:sz="0" w:space="0" w:color="auto"/>
                    <w:bottom w:val="none" w:sz="0" w:space="0" w:color="auto"/>
                    <w:right w:val="none" w:sz="0" w:space="0" w:color="auto"/>
                  </w:divBdr>
                  <w:divsChild>
                    <w:div w:id="1095129439">
                      <w:marLeft w:val="0"/>
                      <w:marRight w:val="0"/>
                      <w:marTop w:val="0"/>
                      <w:marBottom w:val="0"/>
                      <w:divBdr>
                        <w:top w:val="none" w:sz="0" w:space="0" w:color="auto"/>
                        <w:left w:val="none" w:sz="0" w:space="0" w:color="auto"/>
                        <w:bottom w:val="none" w:sz="0" w:space="0" w:color="auto"/>
                        <w:right w:val="none" w:sz="0" w:space="0" w:color="auto"/>
                      </w:divBdr>
                      <w:divsChild>
                        <w:div w:id="984042544">
                          <w:marLeft w:val="0"/>
                          <w:marRight w:val="0"/>
                          <w:marTop w:val="0"/>
                          <w:marBottom w:val="0"/>
                          <w:divBdr>
                            <w:top w:val="none" w:sz="0" w:space="0" w:color="auto"/>
                            <w:left w:val="none" w:sz="0" w:space="0" w:color="auto"/>
                            <w:bottom w:val="none" w:sz="0" w:space="0" w:color="auto"/>
                            <w:right w:val="none" w:sz="0" w:space="0" w:color="auto"/>
                          </w:divBdr>
                        </w:div>
                        <w:div w:id="897282475">
                          <w:marLeft w:val="0"/>
                          <w:marRight w:val="0"/>
                          <w:marTop w:val="0"/>
                          <w:marBottom w:val="0"/>
                          <w:divBdr>
                            <w:top w:val="none" w:sz="0" w:space="0" w:color="auto"/>
                            <w:left w:val="none" w:sz="0" w:space="0" w:color="auto"/>
                            <w:bottom w:val="none" w:sz="0" w:space="0" w:color="auto"/>
                            <w:right w:val="none" w:sz="0" w:space="0" w:color="auto"/>
                          </w:divBdr>
                        </w:div>
                        <w:div w:id="824466984">
                          <w:marLeft w:val="0"/>
                          <w:marRight w:val="0"/>
                          <w:marTop w:val="0"/>
                          <w:marBottom w:val="0"/>
                          <w:divBdr>
                            <w:top w:val="none" w:sz="0" w:space="0" w:color="auto"/>
                            <w:left w:val="none" w:sz="0" w:space="0" w:color="auto"/>
                            <w:bottom w:val="none" w:sz="0" w:space="0" w:color="auto"/>
                            <w:right w:val="none" w:sz="0" w:space="0" w:color="auto"/>
                          </w:divBdr>
                        </w:div>
                        <w:div w:id="1224371372">
                          <w:marLeft w:val="0"/>
                          <w:marRight w:val="0"/>
                          <w:marTop w:val="0"/>
                          <w:marBottom w:val="0"/>
                          <w:divBdr>
                            <w:top w:val="none" w:sz="0" w:space="0" w:color="auto"/>
                            <w:left w:val="none" w:sz="0" w:space="0" w:color="auto"/>
                            <w:bottom w:val="none" w:sz="0" w:space="0" w:color="auto"/>
                            <w:right w:val="none" w:sz="0" w:space="0" w:color="auto"/>
                          </w:divBdr>
                        </w:div>
                        <w:div w:id="32362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jcbp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Graci, Robert A.</dc:creator>
  <cp:lastModifiedBy>pcaruso</cp:lastModifiedBy>
  <cp:revision>4</cp:revision>
  <cp:lastPrinted>2012-10-16T12:40:00Z</cp:lastPrinted>
  <dcterms:created xsi:type="dcterms:W3CDTF">2013-09-17T20:13:00Z</dcterms:created>
  <dcterms:modified xsi:type="dcterms:W3CDTF">2013-09-20T13:49:00Z</dcterms:modified>
</cp:coreProperties>
</file>